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EB2" w:rsidRPr="00526F45" w:rsidRDefault="004D4EB2" w:rsidP="006E645F">
      <w:pPr>
        <w:pStyle w:val="Default"/>
        <w:rPr>
          <w:rFonts w:ascii="Tahoma" w:hAnsi="Tahoma" w:cs="Tahoma"/>
          <w:b/>
          <w:bCs/>
          <w:u w:val="single"/>
        </w:rPr>
      </w:pPr>
      <w:bookmarkStart w:id="0" w:name="_Hlk98316209"/>
      <w:r w:rsidRPr="00526F45">
        <w:rPr>
          <w:rFonts w:ascii="Tahoma" w:hAnsi="Tahoma" w:cs="Tahoma"/>
          <w:b/>
          <w:bCs/>
          <w:u w:val="single"/>
        </w:rPr>
        <w:t>Lincolnshire Action Trust</w:t>
      </w:r>
    </w:p>
    <w:p w:rsidR="004D4EB2" w:rsidRPr="004656B6" w:rsidRDefault="007C338C" w:rsidP="006E645F">
      <w:pPr>
        <w:pStyle w:val="Default"/>
        <w:rPr>
          <w:rFonts w:ascii="Tahoma" w:hAnsi="Tahoma" w:cs="Tahoma"/>
          <w:b/>
          <w:bCs/>
        </w:rPr>
      </w:pPr>
      <w:r w:rsidRPr="004656B6">
        <w:rPr>
          <w:rFonts w:ascii="Tahoma" w:hAnsi="Tahoma" w:cs="Tahoma"/>
          <w:b/>
          <w:bCs/>
        </w:rPr>
        <w:t>Volunteer Mentor</w:t>
      </w:r>
      <w:r w:rsidR="004656B6" w:rsidRPr="004656B6">
        <w:rPr>
          <w:rFonts w:ascii="Tahoma" w:hAnsi="Tahoma" w:cs="Tahoma"/>
          <w:b/>
          <w:bCs/>
        </w:rPr>
        <w:t xml:space="preserve"> – </w:t>
      </w:r>
      <w:r w:rsidR="004656B6" w:rsidRPr="009B594D">
        <w:rPr>
          <w:rFonts w:ascii="Tahoma" w:hAnsi="Tahoma" w:cs="Tahoma"/>
          <w:bCs/>
          <w:sz w:val="22"/>
        </w:rPr>
        <w:t xml:space="preserve">Personal </w:t>
      </w:r>
      <w:r w:rsidR="00537A8E" w:rsidRPr="009B594D">
        <w:rPr>
          <w:rFonts w:ascii="Tahoma" w:hAnsi="Tahoma" w:cs="Tahoma"/>
          <w:bCs/>
          <w:sz w:val="22"/>
        </w:rPr>
        <w:t xml:space="preserve">Health </w:t>
      </w:r>
      <w:r w:rsidR="004656B6" w:rsidRPr="009B594D">
        <w:rPr>
          <w:rFonts w:ascii="Tahoma" w:hAnsi="Tahoma" w:cs="Tahoma"/>
          <w:bCs/>
          <w:sz w:val="22"/>
        </w:rPr>
        <w:t>Wellbeing &amp; Women’s Service</w:t>
      </w:r>
    </w:p>
    <w:p w:rsidR="004D4EB2" w:rsidRPr="005E466E" w:rsidRDefault="004D4EB2" w:rsidP="006E645F">
      <w:pPr>
        <w:pStyle w:val="Default"/>
        <w:rPr>
          <w:rFonts w:ascii="Tahoma" w:hAnsi="Tahoma" w:cs="Tahoma"/>
          <w:b/>
          <w:bCs/>
          <w:sz w:val="22"/>
          <w:szCs w:val="22"/>
        </w:rPr>
      </w:pPr>
    </w:p>
    <w:p w:rsidR="007E0C7E" w:rsidRPr="005E466E" w:rsidRDefault="007E0C7E" w:rsidP="006E645F">
      <w:pPr>
        <w:pStyle w:val="Default"/>
        <w:rPr>
          <w:rFonts w:ascii="Tahoma" w:hAnsi="Tahoma" w:cs="Tahoma"/>
          <w:b/>
          <w:bCs/>
          <w:sz w:val="22"/>
          <w:szCs w:val="22"/>
        </w:rPr>
      </w:pPr>
      <w:r w:rsidRPr="005E466E">
        <w:rPr>
          <w:rFonts w:ascii="Tahoma" w:hAnsi="Tahoma" w:cs="Tahoma"/>
          <w:b/>
          <w:bCs/>
          <w:sz w:val="22"/>
          <w:szCs w:val="22"/>
        </w:rPr>
        <w:t>Lincolnshire Action Trust:</w:t>
      </w:r>
    </w:p>
    <w:p w:rsidR="007E0C7E" w:rsidRPr="005E466E" w:rsidRDefault="007E0C7E" w:rsidP="006E645F">
      <w:pPr>
        <w:spacing w:after="0" w:line="240" w:lineRule="auto"/>
        <w:rPr>
          <w:rFonts w:ascii="Tahoma" w:hAnsi="Tahoma" w:cs="Tahoma"/>
        </w:rPr>
      </w:pPr>
      <w:r w:rsidRPr="005E466E">
        <w:rPr>
          <w:rFonts w:ascii="Tahoma" w:hAnsi="Tahoma" w:cs="Tahoma"/>
        </w:rPr>
        <w:t xml:space="preserve">Lincolnshire Action Trust was established in 2000 and works with a variety of agencies within the criminal justice system to reduce re-offending, by working with </w:t>
      </w:r>
      <w:r w:rsidR="00092B67" w:rsidRPr="005E466E">
        <w:rPr>
          <w:rFonts w:ascii="Tahoma" w:hAnsi="Tahoma" w:cs="Tahoma"/>
        </w:rPr>
        <w:t>people with convictions</w:t>
      </w:r>
      <w:r w:rsidRPr="005E466E">
        <w:rPr>
          <w:rFonts w:ascii="Tahoma" w:hAnsi="Tahoma" w:cs="Tahoma"/>
        </w:rPr>
        <w:t xml:space="preserve"> to address some of the issues and challenges which have resulted in their sentence.</w:t>
      </w:r>
      <w:r w:rsidR="009B594D">
        <w:rPr>
          <w:rFonts w:ascii="Tahoma" w:hAnsi="Tahoma" w:cs="Tahoma"/>
        </w:rPr>
        <w:t xml:space="preserve"> </w:t>
      </w:r>
      <w:r w:rsidRPr="005E466E">
        <w:rPr>
          <w:rFonts w:ascii="Tahoma" w:hAnsi="Tahoma" w:cs="Tahoma"/>
        </w:rPr>
        <w:t>The charity offers a range of training opportunities and employment support to prepare people for their release.  Additional key services are also offered to their families and dependants, both during their time in prison and following their release.</w:t>
      </w:r>
    </w:p>
    <w:p w:rsidR="007E0C7E" w:rsidRPr="005E466E" w:rsidRDefault="007E0C7E" w:rsidP="006E645F">
      <w:pPr>
        <w:pStyle w:val="Default"/>
        <w:rPr>
          <w:rFonts w:ascii="Tahoma" w:hAnsi="Tahoma" w:cs="Tahoma"/>
          <w:b/>
          <w:bCs/>
          <w:sz w:val="22"/>
          <w:szCs w:val="22"/>
        </w:rPr>
      </w:pPr>
    </w:p>
    <w:p w:rsidR="0038320F" w:rsidRPr="005E466E" w:rsidRDefault="004D4EB2" w:rsidP="006E645F">
      <w:pPr>
        <w:pStyle w:val="Default"/>
        <w:rPr>
          <w:rFonts w:ascii="Tahoma" w:hAnsi="Tahoma" w:cs="Tahoma"/>
          <w:sz w:val="22"/>
          <w:szCs w:val="22"/>
        </w:rPr>
      </w:pPr>
      <w:r w:rsidRPr="005E466E">
        <w:rPr>
          <w:rFonts w:ascii="Tahoma" w:hAnsi="Tahoma" w:cs="Tahoma"/>
          <w:b/>
          <w:bCs/>
          <w:sz w:val="22"/>
          <w:szCs w:val="22"/>
        </w:rPr>
        <w:t>General overview:</w:t>
      </w:r>
    </w:p>
    <w:p w:rsidR="00323AE1" w:rsidRPr="005E466E" w:rsidRDefault="00CF65F1" w:rsidP="006E645F">
      <w:pPr>
        <w:pStyle w:val="Default"/>
        <w:rPr>
          <w:rFonts w:ascii="Tahoma" w:hAnsi="Tahoma" w:cs="Tahoma"/>
          <w:sz w:val="22"/>
          <w:szCs w:val="22"/>
        </w:rPr>
      </w:pPr>
      <w:r w:rsidRPr="005E466E">
        <w:rPr>
          <w:rFonts w:ascii="Tahoma" w:hAnsi="Tahoma" w:cs="Tahoma"/>
          <w:sz w:val="22"/>
          <w:szCs w:val="22"/>
        </w:rPr>
        <w:t>The volunteer mentor project matches volunteers with individuals in the criminal justice system</w:t>
      </w:r>
      <w:r w:rsidR="006960CB" w:rsidRPr="005E466E">
        <w:rPr>
          <w:rFonts w:ascii="Tahoma" w:hAnsi="Tahoma" w:cs="Tahoma"/>
          <w:sz w:val="22"/>
          <w:szCs w:val="22"/>
        </w:rPr>
        <w:t xml:space="preserve"> to provide them with encouragement, support, and confidence to develop themselves and access new opportunities</w:t>
      </w:r>
      <w:r w:rsidR="00BC10E5" w:rsidRPr="005E466E">
        <w:rPr>
          <w:rFonts w:ascii="Tahoma" w:hAnsi="Tahoma" w:cs="Tahoma"/>
          <w:sz w:val="22"/>
          <w:szCs w:val="22"/>
        </w:rPr>
        <w:t xml:space="preserve">, ultimately aiming to reduce reoffending. </w:t>
      </w:r>
    </w:p>
    <w:p w:rsidR="00323AE1" w:rsidRPr="005E466E" w:rsidRDefault="00323AE1" w:rsidP="006E645F">
      <w:pPr>
        <w:pStyle w:val="Default"/>
        <w:rPr>
          <w:rFonts w:ascii="Tahoma" w:hAnsi="Tahoma" w:cs="Tahoma"/>
          <w:sz w:val="22"/>
          <w:szCs w:val="22"/>
        </w:rPr>
      </w:pPr>
    </w:p>
    <w:p w:rsidR="007E0C7E" w:rsidRPr="005E466E" w:rsidRDefault="00323AE1" w:rsidP="006E645F">
      <w:pPr>
        <w:pStyle w:val="Default"/>
        <w:rPr>
          <w:rFonts w:ascii="Tahoma" w:hAnsi="Tahoma" w:cs="Tahoma"/>
          <w:sz w:val="22"/>
          <w:szCs w:val="22"/>
        </w:rPr>
      </w:pPr>
      <w:r w:rsidRPr="005E466E">
        <w:rPr>
          <w:rFonts w:ascii="Tahoma" w:hAnsi="Tahoma" w:cs="Tahoma"/>
          <w:sz w:val="22"/>
          <w:szCs w:val="22"/>
        </w:rPr>
        <w:t xml:space="preserve">Mentoring matches work together to identify goals and participate in activities that progress the mentee towards achieving them. This could include working towards employment, volunteering, gaining new skills, emotional wellbeing, confidence and self-esteem, </w:t>
      </w:r>
      <w:r w:rsidR="00BC10E5" w:rsidRPr="005E466E">
        <w:rPr>
          <w:rFonts w:ascii="Tahoma" w:hAnsi="Tahoma" w:cs="Tahoma"/>
          <w:sz w:val="22"/>
          <w:szCs w:val="22"/>
        </w:rPr>
        <w:t>and much more.</w:t>
      </w:r>
    </w:p>
    <w:p w:rsidR="006E067D" w:rsidRPr="005E466E" w:rsidRDefault="006E067D" w:rsidP="006E645F">
      <w:pPr>
        <w:pStyle w:val="Default"/>
        <w:rPr>
          <w:rFonts w:ascii="Tahoma" w:hAnsi="Tahoma" w:cs="Tahoma"/>
          <w:sz w:val="22"/>
          <w:szCs w:val="22"/>
        </w:rPr>
      </w:pPr>
    </w:p>
    <w:p w:rsidR="0038320F" w:rsidRPr="005E466E" w:rsidRDefault="0038320F" w:rsidP="006E645F">
      <w:pPr>
        <w:pStyle w:val="Default"/>
        <w:rPr>
          <w:rFonts w:ascii="Tahoma" w:hAnsi="Tahoma" w:cs="Tahoma"/>
          <w:sz w:val="22"/>
          <w:szCs w:val="22"/>
        </w:rPr>
      </w:pPr>
      <w:r w:rsidRPr="005E466E">
        <w:rPr>
          <w:rFonts w:ascii="Tahoma" w:hAnsi="Tahoma" w:cs="Tahoma"/>
          <w:sz w:val="22"/>
          <w:szCs w:val="22"/>
        </w:rPr>
        <w:t xml:space="preserve">Volunteers in this role will </w:t>
      </w:r>
      <w:r w:rsidR="0092268C" w:rsidRPr="005E466E">
        <w:rPr>
          <w:rFonts w:ascii="Tahoma" w:hAnsi="Tahoma" w:cs="Tahoma"/>
          <w:sz w:val="22"/>
          <w:szCs w:val="22"/>
        </w:rPr>
        <w:t xml:space="preserve">therefore </w:t>
      </w:r>
      <w:r w:rsidR="00323AE1" w:rsidRPr="005E466E">
        <w:rPr>
          <w:rFonts w:ascii="Tahoma" w:hAnsi="Tahoma" w:cs="Tahoma"/>
          <w:sz w:val="22"/>
          <w:szCs w:val="22"/>
        </w:rPr>
        <w:t>act as a mentor to an individual over a period of time, working one-to-one with them in the community.</w:t>
      </w:r>
      <w:r w:rsidR="00176DFA" w:rsidRPr="005E466E">
        <w:rPr>
          <w:rFonts w:ascii="Tahoma" w:hAnsi="Tahoma" w:cs="Tahoma"/>
          <w:sz w:val="22"/>
          <w:szCs w:val="22"/>
        </w:rPr>
        <w:t xml:space="preserve"> They will provide regular feedback of any activities undertaken, adhering to LAT’s safeguarding procedures.</w:t>
      </w:r>
      <w:r w:rsidR="005C79C0" w:rsidRPr="005E466E">
        <w:rPr>
          <w:rFonts w:ascii="Tahoma" w:hAnsi="Tahoma" w:cs="Tahoma"/>
          <w:sz w:val="22"/>
          <w:szCs w:val="22"/>
        </w:rPr>
        <w:t xml:space="preserve"> Mentoring operates across multiple projects within LAT.</w:t>
      </w:r>
    </w:p>
    <w:p w:rsidR="006E067D" w:rsidRPr="005E466E" w:rsidRDefault="006E067D" w:rsidP="006E645F">
      <w:pPr>
        <w:pStyle w:val="Default"/>
        <w:rPr>
          <w:rFonts w:ascii="Tahoma" w:hAnsi="Tahoma" w:cs="Tahoma"/>
          <w:sz w:val="22"/>
          <w:szCs w:val="22"/>
        </w:rPr>
      </w:pPr>
    </w:p>
    <w:p w:rsidR="0038320F" w:rsidRPr="003166FD" w:rsidRDefault="0038320F" w:rsidP="006E645F">
      <w:pPr>
        <w:pStyle w:val="Default"/>
        <w:rPr>
          <w:rFonts w:ascii="Tahoma" w:hAnsi="Tahoma" w:cs="Tahoma"/>
          <w:b/>
          <w:sz w:val="22"/>
          <w:szCs w:val="22"/>
        </w:rPr>
      </w:pPr>
      <w:r w:rsidRPr="003166FD">
        <w:rPr>
          <w:rFonts w:ascii="Tahoma" w:hAnsi="Tahoma" w:cs="Tahoma"/>
          <w:b/>
          <w:sz w:val="22"/>
          <w:szCs w:val="22"/>
        </w:rPr>
        <w:t xml:space="preserve">Main tasks will include: </w:t>
      </w:r>
    </w:p>
    <w:p w:rsidR="006E645F" w:rsidRPr="005E466E" w:rsidRDefault="00C43079" w:rsidP="006E645F">
      <w:pPr>
        <w:pStyle w:val="Default"/>
        <w:numPr>
          <w:ilvl w:val="0"/>
          <w:numId w:val="3"/>
        </w:numPr>
        <w:spacing w:after="30"/>
        <w:rPr>
          <w:rFonts w:ascii="Tahoma" w:hAnsi="Tahoma" w:cs="Tahoma"/>
          <w:sz w:val="22"/>
          <w:szCs w:val="22"/>
        </w:rPr>
      </w:pPr>
      <w:r w:rsidRPr="005E466E">
        <w:rPr>
          <w:rFonts w:ascii="Tahoma" w:hAnsi="Tahoma" w:cs="Tahoma"/>
          <w:sz w:val="22"/>
          <w:szCs w:val="22"/>
        </w:rPr>
        <w:t>Working closely with an individual to achieve their desired goals</w:t>
      </w:r>
    </w:p>
    <w:p w:rsidR="00C43079" w:rsidRPr="005E466E" w:rsidRDefault="00C43079" w:rsidP="006E645F">
      <w:pPr>
        <w:pStyle w:val="Default"/>
        <w:numPr>
          <w:ilvl w:val="0"/>
          <w:numId w:val="3"/>
        </w:numPr>
        <w:spacing w:after="30"/>
        <w:rPr>
          <w:rFonts w:ascii="Tahoma" w:hAnsi="Tahoma" w:cs="Tahoma"/>
          <w:sz w:val="22"/>
          <w:szCs w:val="22"/>
        </w:rPr>
      </w:pPr>
      <w:r w:rsidRPr="005E466E">
        <w:rPr>
          <w:rFonts w:ascii="Tahoma" w:hAnsi="Tahoma" w:cs="Tahoma"/>
          <w:sz w:val="22"/>
          <w:szCs w:val="22"/>
        </w:rPr>
        <w:t xml:space="preserve">Meeting regularly to undertake various activities with the individual </w:t>
      </w:r>
    </w:p>
    <w:p w:rsidR="00FA2FF1" w:rsidRPr="005E466E" w:rsidRDefault="00C43079" w:rsidP="006E645F">
      <w:pPr>
        <w:pStyle w:val="Default"/>
        <w:numPr>
          <w:ilvl w:val="0"/>
          <w:numId w:val="3"/>
        </w:numPr>
        <w:spacing w:after="30"/>
        <w:rPr>
          <w:rFonts w:ascii="Tahoma" w:hAnsi="Tahoma" w:cs="Tahoma"/>
          <w:sz w:val="22"/>
          <w:szCs w:val="22"/>
        </w:rPr>
      </w:pPr>
      <w:r w:rsidRPr="005E466E">
        <w:rPr>
          <w:rFonts w:ascii="Tahoma" w:hAnsi="Tahoma" w:cs="Tahoma"/>
          <w:sz w:val="22"/>
          <w:szCs w:val="22"/>
        </w:rPr>
        <w:t>Providing verbal and written feedback of activities</w:t>
      </w:r>
    </w:p>
    <w:p w:rsidR="001D66B0" w:rsidRPr="005E466E" w:rsidRDefault="00C43079" w:rsidP="006E645F">
      <w:pPr>
        <w:pStyle w:val="Default"/>
        <w:numPr>
          <w:ilvl w:val="0"/>
          <w:numId w:val="3"/>
        </w:numPr>
        <w:spacing w:after="30"/>
        <w:rPr>
          <w:rFonts w:ascii="Tahoma" w:hAnsi="Tahoma" w:cs="Tahoma"/>
          <w:sz w:val="22"/>
          <w:szCs w:val="22"/>
        </w:rPr>
      </w:pPr>
      <w:r w:rsidRPr="005E466E">
        <w:rPr>
          <w:rFonts w:ascii="Tahoma" w:hAnsi="Tahoma" w:cs="Tahoma"/>
          <w:sz w:val="22"/>
          <w:szCs w:val="22"/>
        </w:rPr>
        <w:t>Communicating information effectively to aid multi-agency working and reporting</w:t>
      </w:r>
    </w:p>
    <w:p w:rsidR="006E067D" w:rsidRPr="00444EEB" w:rsidRDefault="00DB6ABE" w:rsidP="00444EEB">
      <w:pPr>
        <w:pStyle w:val="Default"/>
        <w:numPr>
          <w:ilvl w:val="0"/>
          <w:numId w:val="3"/>
        </w:numPr>
        <w:spacing w:after="30"/>
        <w:rPr>
          <w:rFonts w:ascii="Tahoma" w:hAnsi="Tahoma" w:cs="Tahoma"/>
          <w:sz w:val="22"/>
          <w:szCs w:val="22"/>
        </w:rPr>
      </w:pPr>
      <w:r w:rsidRPr="005E466E">
        <w:rPr>
          <w:rFonts w:ascii="Tahoma" w:hAnsi="Tahoma" w:cs="Tahoma"/>
          <w:sz w:val="22"/>
          <w:szCs w:val="22"/>
        </w:rPr>
        <w:t xml:space="preserve">Respecting confidentiality and </w:t>
      </w:r>
      <w:r w:rsidR="00C43079" w:rsidRPr="005E466E">
        <w:rPr>
          <w:rFonts w:ascii="Tahoma" w:hAnsi="Tahoma" w:cs="Tahoma"/>
          <w:sz w:val="22"/>
          <w:szCs w:val="22"/>
        </w:rPr>
        <w:t>acting professionally at all times</w:t>
      </w:r>
    </w:p>
    <w:p w:rsidR="001B22F2" w:rsidRPr="005E466E" w:rsidRDefault="001B22F2" w:rsidP="006E645F">
      <w:pPr>
        <w:pStyle w:val="Default"/>
        <w:numPr>
          <w:ilvl w:val="0"/>
          <w:numId w:val="3"/>
        </w:numPr>
        <w:spacing w:after="30"/>
        <w:rPr>
          <w:rFonts w:ascii="Tahoma" w:hAnsi="Tahoma" w:cs="Tahoma"/>
          <w:sz w:val="22"/>
          <w:szCs w:val="22"/>
        </w:rPr>
      </w:pPr>
      <w:r w:rsidRPr="005E466E">
        <w:rPr>
          <w:rFonts w:ascii="Tahoma" w:hAnsi="Tahoma" w:cs="Tahoma"/>
          <w:sz w:val="22"/>
          <w:szCs w:val="22"/>
        </w:rPr>
        <w:t>Providing emotional and practical support</w:t>
      </w:r>
    </w:p>
    <w:p w:rsidR="0038320F" w:rsidRPr="005E466E" w:rsidRDefault="0038320F" w:rsidP="006E645F">
      <w:pPr>
        <w:pStyle w:val="Default"/>
        <w:rPr>
          <w:rFonts w:ascii="Tahoma" w:hAnsi="Tahoma" w:cs="Tahoma"/>
          <w:sz w:val="22"/>
          <w:szCs w:val="22"/>
        </w:rPr>
      </w:pPr>
    </w:p>
    <w:p w:rsidR="0038320F" w:rsidRPr="005E466E" w:rsidRDefault="0038320F" w:rsidP="006E645F">
      <w:pPr>
        <w:pStyle w:val="Default"/>
        <w:rPr>
          <w:rFonts w:ascii="Tahoma" w:hAnsi="Tahoma" w:cs="Tahoma"/>
          <w:sz w:val="22"/>
          <w:szCs w:val="22"/>
        </w:rPr>
      </w:pPr>
      <w:r w:rsidRPr="005E466E">
        <w:rPr>
          <w:rFonts w:ascii="Tahoma" w:hAnsi="Tahoma" w:cs="Tahoma"/>
          <w:b/>
          <w:bCs/>
          <w:sz w:val="22"/>
          <w:szCs w:val="22"/>
        </w:rPr>
        <w:t xml:space="preserve">Skills required: </w:t>
      </w:r>
    </w:p>
    <w:p w:rsidR="0038320F" w:rsidRPr="005E466E" w:rsidRDefault="00801818" w:rsidP="006E645F">
      <w:pPr>
        <w:pStyle w:val="Default"/>
        <w:numPr>
          <w:ilvl w:val="0"/>
          <w:numId w:val="3"/>
        </w:numPr>
        <w:spacing w:after="30"/>
        <w:rPr>
          <w:rFonts w:ascii="Tahoma" w:hAnsi="Tahoma" w:cs="Tahoma"/>
          <w:sz w:val="22"/>
          <w:szCs w:val="22"/>
        </w:rPr>
      </w:pPr>
      <w:r w:rsidRPr="005E466E">
        <w:rPr>
          <w:rFonts w:ascii="Tahoma" w:hAnsi="Tahoma" w:cs="Tahoma"/>
          <w:sz w:val="22"/>
          <w:szCs w:val="22"/>
        </w:rPr>
        <w:t>Confidence and effective communication</w:t>
      </w:r>
    </w:p>
    <w:p w:rsidR="0038320F" w:rsidRPr="005E466E" w:rsidRDefault="00801818" w:rsidP="006E645F">
      <w:pPr>
        <w:pStyle w:val="Default"/>
        <w:numPr>
          <w:ilvl w:val="0"/>
          <w:numId w:val="3"/>
        </w:numPr>
        <w:spacing w:after="30"/>
        <w:rPr>
          <w:rFonts w:ascii="Tahoma" w:hAnsi="Tahoma" w:cs="Tahoma"/>
          <w:sz w:val="22"/>
          <w:szCs w:val="22"/>
        </w:rPr>
      </w:pPr>
      <w:r w:rsidRPr="005E466E">
        <w:rPr>
          <w:rFonts w:ascii="Tahoma" w:hAnsi="Tahoma" w:cs="Tahoma"/>
          <w:sz w:val="22"/>
          <w:szCs w:val="22"/>
        </w:rPr>
        <w:t>Active listening</w:t>
      </w:r>
    </w:p>
    <w:p w:rsidR="0038320F" w:rsidRPr="005E466E" w:rsidRDefault="006E645F" w:rsidP="00444EEB">
      <w:pPr>
        <w:pStyle w:val="Default"/>
        <w:spacing w:after="30"/>
        <w:ind w:left="720"/>
        <w:rPr>
          <w:rFonts w:ascii="Tahoma" w:hAnsi="Tahoma" w:cs="Tahoma"/>
          <w:sz w:val="22"/>
          <w:szCs w:val="22"/>
        </w:rPr>
      </w:pPr>
      <w:r w:rsidRPr="005E466E">
        <w:rPr>
          <w:rFonts w:ascii="Tahoma" w:hAnsi="Tahoma" w:cs="Tahoma"/>
          <w:sz w:val="22"/>
          <w:szCs w:val="22"/>
        </w:rPr>
        <w:t>Patience and understanding</w:t>
      </w:r>
    </w:p>
    <w:p w:rsidR="006C7B13" w:rsidRPr="005E466E" w:rsidRDefault="006C7B13" w:rsidP="006E645F">
      <w:pPr>
        <w:pStyle w:val="Default"/>
        <w:numPr>
          <w:ilvl w:val="0"/>
          <w:numId w:val="3"/>
        </w:numPr>
        <w:spacing w:after="30"/>
        <w:rPr>
          <w:rFonts w:ascii="Tahoma" w:hAnsi="Tahoma" w:cs="Tahoma"/>
          <w:sz w:val="22"/>
          <w:szCs w:val="22"/>
        </w:rPr>
      </w:pPr>
      <w:r w:rsidRPr="005E466E">
        <w:rPr>
          <w:rFonts w:ascii="Tahoma" w:hAnsi="Tahoma" w:cs="Tahoma"/>
          <w:sz w:val="22"/>
          <w:szCs w:val="22"/>
        </w:rPr>
        <w:t xml:space="preserve">Reliability and commitment </w:t>
      </w:r>
    </w:p>
    <w:p w:rsidR="0038320F" w:rsidRPr="005E466E" w:rsidRDefault="0038320F" w:rsidP="006E645F">
      <w:pPr>
        <w:pStyle w:val="Default"/>
        <w:rPr>
          <w:rFonts w:ascii="Tahoma" w:hAnsi="Tahoma" w:cs="Tahoma"/>
          <w:sz w:val="22"/>
          <w:szCs w:val="22"/>
        </w:rPr>
      </w:pPr>
    </w:p>
    <w:p w:rsidR="00B22D7F" w:rsidRPr="005E466E" w:rsidRDefault="00B22D7F" w:rsidP="00B22D7F">
      <w:pPr>
        <w:pStyle w:val="Default"/>
        <w:spacing w:after="30"/>
        <w:rPr>
          <w:rFonts w:ascii="Tahoma" w:hAnsi="Tahoma" w:cs="Tahoma"/>
          <w:sz w:val="22"/>
          <w:szCs w:val="22"/>
        </w:rPr>
      </w:pPr>
      <w:r w:rsidRPr="005E466E">
        <w:rPr>
          <w:rFonts w:ascii="Tahoma" w:hAnsi="Tahoma" w:cs="Tahoma"/>
          <w:b/>
          <w:sz w:val="22"/>
          <w:szCs w:val="22"/>
        </w:rPr>
        <w:t>Requirements:</w:t>
      </w:r>
    </w:p>
    <w:p w:rsidR="00B22D7F" w:rsidRDefault="00B22D7F" w:rsidP="008E2A74">
      <w:pPr>
        <w:pStyle w:val="Default"/>
        <w:numPr>
          <w:ilvl w:val="0"/>
          <w:numId w:val="16"/>
        </w:numPr>
        <w:spacing w:after="30"/>
        <w:rPr>
          <w:rFonts w:ascii="Tahoma" w:hAnsi="Tahoma" w:cs="Tahoma"/>
          <w:sz w:val="22"/>
          <w:szCs w:val="22"/>
        </w:rPr>
      </w:pPr>
      <w:r w:rsidRPr="005E466E">
        <w:rPr>
          <w:rFonts w:ascii="Tahoma" w:hAnsi="Tahoma" w:cs="Tahoma"/>
          <w:sz w:val="22"/>
          <w:szCs w:val="22"/>
        </w:rPr>
        <w:t>Due to the nature of the project, mentors must be over 18.</w:t>
      </w:r>
    </w:p>
    <w:p w:rsidR="008E2A74" w:rsidRDefault="008E2A74" w:rsidP="008E2A74">
      <w:pPr>
        <w:pStyle w:val="Default"/>
        <w:numPr>
          <w:ilvl w:val="0"/>
          <w:numId w:val="16"/>
        </w:numPr>
        <w:spacing w:after="30"/>
        <w:rPr>
          <w:rFonts w:ascii="Tahoma" w:hAnsi="Tahoma" w:cs="Tahoma"/>
          <w:sz w:val="22"/>
          <w:szCs w:val="22"/>
        </w:rPr>
      </w:pPr>
      <w:r w:rsidRPr="000E28EE">
        <w:rPr>
          <w:rFonts w:ascii="Tahoma" w:hAnsi="Tahoma" w:cs="Tahoma"/>
          <w:sz w:val="22"/>
          <w:szCs w:val="22"/>
        </w:rPr>
        <w:t xml:space="preserve">Due to the nature of the project, </w:t>
      </w:r>
      <w:r>
        <w:rPr>
          <w:rFonts w:ascii="Tahoma" w:hAnsi="Tahoma" w:cs="Tahoma"/>
          <w:sz w:val="22"/>
          <w:szCs w:val="22"/>
        </w:rPr>
        <w:t>volunteers</w:t>
      </w:r>
      <w:r w:rsidRPr="000E28EE">
        <w:rPr>
          <w:rFonts w:ascii="Tahoma" w:hAnsi="Tahoma" w:cs="Tahoma"/>
          <w:sz w:val="22"/>
          <w:szCs w:val="22"/>
        </w:rPr>
        <w:t xml:space="preserve"> for the Women’s Service </w:t>
      </w:r>
      <w:r>
        <w:rPr>
          <w:rFonts w:ascii="Tahoma" w:hAnsi="Tahoma" w:cs="Tahoma"/>
          <w:sz w:val="22"/>
          <w:szCs w:val="22"/>
        </w:rPr>
        <w:t xml:space="preserve">must be female. </w:t>
      </w:r>
      <w:r w:rsidRPr="000E28EE">
        <w:rPr>
          <w:rFonts w:ascii="Tahoma" w:hAnsi="Tahoma" w:cs="Tahoma"/>
          <w:sz w:val="22"/>
          <w:szCs w:val="22"/>
        </w:rPr>
        <w:t>The above role is exempt under the Equality Act 2010, Schedule 9, Part 1.</w:t>
      </w:r>
    </w:p>
    <w:p w:rsidR="00444EEB" w:rsidRPr="00444EEB" w:rsidRDefault="00444EEB" w:rsidP="00444EEB">
      <w:pPr>
        <w:pStyle w:val="Default"/>
        <w:numPr>
          <w:ilvl w:val="0"/>
          <w:numId w:val="16"/>
        </w:numPr>
        <w:spacing w:after="30"/>
        <w:rPr>
          <w:rFonts w:ascii="Tahoma" w:hAnsi="Tahoma" w:cs="Tahoma"/>
          <w:sz w:val="22"/>
          <w:szCs w:val="22"/>
        </w:rPr>
      </w:pPr>
      <w:r>
        <w:rPr>
          <w:rFonts w:ascii="Tahoma" w:hAnsi="Tahoma" w:cs="Tahoma"/>
          <w:sz w:val="22"/>
          <w:szCs w:val="22"/>
        </w:rPr>
        <w:t>Enhanced</w:t>
      </w:r>
      <w:r w:rsidR="003166FD">
        <w:rPr>
          <w:rFonts w:ascii="Tahoma" w:hAnsi="Tahoma" w:cs="Tahoma"/>
          <w:sz w:val="22"/>
          <w:szCs w:val="22"/>
        </w:rPr>
        <w:t xml:space="preserve"> DBS including Adult Barred List</w:t>
      </w:r>
    </w:p>
    <w:p w:rsidR="00B22D7F" w:rsidRPr="005E466E" w:rsidRDefault="00B22D7F" w:rsidP="006E645F">
      <w:pPr>
        <w:pStyle w:val="Default"/>
        <w:rPr>
          <w:rFonts w:ascii="Tahoma" w:hAnsi="Tahoma" w:cs="Tahoma"/>
          <w:sz w:val="22"/>
          <w:szCs w:val="22"/>
        </w:rPr>
      </w:pPr>
    </w:p>
    <w:p w:rsidR="004D4EB2" w:rsidRPr="005E466E" w:rsidRDefault="0038320F" w:rsidP="006E645F">
      <w:pPr>
        <w:pStyle w:val="Default"/>
        <w:rPr>
          <w:rFonts w:ascii="Tahoma" w:hAnsi="Tahoma" w:cs="Tahoma"/>
          <w:b/>
          <w:bCs/>
          <w:sz w:val="22"/>
          <w:szCs w:val="22"/>
        </w:rPr>
      </w:pPr>
      <w:r w:rsidRPr="005E466E">
        <w:rPr>
          <w:rFonts w:ascii="Tahoma" w:hAnsi="Tahoma" w:cs="Tahoma"/>
          <w:b/>
          <w:bCs/>
          <w:sz w:val="22"/>
          <w:szCs w:val="22"/>
        </w:rPr>
        <w:t>Location</w:t>
      </w:r>
      <w:r w:rsidR="006E067D" w:rsidRPr="005E466E">
        <w:rPr>
          <w:rFonts w:ascii="Tahoma" w:hAnsi="Tahoma" w:cs="Tahoma"/>
          <w:b/>
          <w:bCs/>
          <w:sz w:val="22"/>
          <w:szCs w:val="22"/>
        </w:rPr>
        <w:t>s</w:t>
      </w:r>
      <w:r w:rsidRPr="005E466E">
        <w:rPr>
          <w:rFonts w:ascii="Tahoma" w:hAnsi="Tahoma" w:cs="Tahoma"/>
          <w:b/>
          <w:bCs/>
          <w:sz w:val="22"/>
          <w:szCs w:val="22"/>
        </w:rPr>
        <w:t xml:space="preserve">: </w:t>
      </w:r>
    </w:p>
    <w:p w:rsidR="006E067D" w:rsidRPr="005E466E" w:rsidRDefault="004D4EB2" w:rsidP="00C43079">
      <w:pPr>
        <w:pStyle w:val="Default"/>
        <w:rPr>
          <w:rFonts w:ascii="Tahoma" w:hAnsi="Tahoma" w:cs="Tahoma"/>
          <w:sz w:val="22"/>
          <w:szCs w:val="22"/>
        </w:rPr>
      </w:pPr>
      <w:r w:rsidRPr="005E466E">
        <w:rPr>
          <w:rFonts w:ascii="Tahoma" w:hAnsi="Tahoma" w:cs="Tahoma"/>
          <w:bCs/>
          <w:sz w:val="22"/>
          <w:szCs w:val="22"/>
        </w:rPr>
        <w:t xml:space="preserve">The </w:t>
      </w:r>
      <w:r w:rsidR="003166FD">
        <w:rPr>
          <w:rFonts w:ascii="Tahoma" w:hAnsi="Tahoma" w:cs="Tahoma"/>
          <w:bCs/>
          <w:sz w:val="22"/>
          <w:szCs w:val="22"/>
        </w:rPr>
        <w:t xml:space="preserve">Women’s Service </w:t>
      </w:r>
      <w:r w:rsidRPr="005E466E">
        <w:rPr>
          <w:rFonts w:ascii="Tahoma" w:hAnsi="Tahoma" w:cs="Tahoma"/>
          <w:bCs/>
          <w:sz w:val="22"/>
          <w:szCs w:val="22"/>
        </w:rPr>
        <w:t xml:space="preserve">is available </w:t>
      </w:r>
      <w:r w:rsidR="00F14D93" w:rsidRPr="005E466E">
        <w:rPr>
          <w:rFonts w:ascii="Tahoma" w:hAnsi="Tahoma" w:cs="Tahoma"/>
          <w:bCs/>
          <w:sz w:val="22"/>
          <w:szCs w:val="22"/>
        </w:rPr>
        <w:t>throughout Greater Lincolnshire</w:t>
      </w:r>
      <w:r w:rsidR="003166FD">
        <w:rPr>
          <w:rFonts w:ascii="Tahoma" w:hAnsi="Tahoma" w:cs="Tahoma"/>
          <w:bCs/>
          <w:sz w:val="22"/>
          <w:szCs w:val="22"/>
        </w:rPr>
        <w:t>, and Personal Health and Well-Being is available throughout Lincolnshire</w:t>
      </w:r>
      <w:r w:rsidR="00FC378A" w:rsidRPr="005E466E">
        <w:rPr>
          <w:rFonts w:ascii="Tahoma" w:hAnsi="Tahoma" w:cs="Tahoma"/>
          <w:bCs/>
          <w:sz w:val="22"/>
          <w:szCs w:val="22"/>
        </w:rPr>
        <w:t>. Your own travel is desirable, but not essential.</w:t>
      </w:r>
    </w:p>
    <w:p w:rsidR="00526F45" w:rsidRPr="005E466E" w:rsidRDefault="00526F45" w:rsidP="006E645F">
      <w:pPr>
        <w:pStyle w:val="Default"/>
        <w:rPr>
          <w:rFonts w:ascii="Tahoma" w:hAnsi="Tahoma" w:cs="Tahoma"/>
          <w:sz w:val="22"/>
          <w:szCs w:val="22"/>
        </w:rPr>
      </w:pPr>
    </w:p>
    <w:p w:rsidR="00DD5B6D" w:rsidRPr="005E466E" w:rsidRDefault="00DD5B6D" w:rsidP="00DD5B6D">
      <w:pPr>
        <w:pStyle w:val="Default"/>
        <w:rPr>
          <w:rFonts w:ascii="Tahoma" w:hAnsi="Tahoma" w:cs="Tahoma"/>
          <w:b/>
          <w:bCs/>
          <w:sz w:val="22"/>
          <w:szCs w:val="22"/>
        </w:rPr>
      </w:pPr>
      <w:r w:rsidRPr="005E466E">
        <w:rPr>
          <w:rFonts w:ascii="Tahoma" w:hAnsi="Tahoma" w:cs="Tahoma"/>
          <w:b/>
          <w:bCs/>
          <w:sz w:val="22"/>
          <w:szCs w:val="22"/>
        </w:rPr>
        <w:lastRenderedPageBreak/>
        <w:t xml:space="preserve">Expenses: </w:t>
      </w:r>
    </w:p>
    <w:p w:rsidR="00DD5B6D" w:rsidRPr="005E466E" w:rsidRDefault="00DD5B6D" w:rsidP="00DD5B6D">
      <w:pPr>
        <w:pStyle w:val="Default"/>
        <w:numPr>
          <w:ilvl w:val="0"/>
          <w:numId w:val="11"/>
        </w:numPr>
        <w:rPr>
          <w:rFonts w:ascii="Tahoma" w:hAnsi="Tahoma" w:cs="Tahoma"/>
          <w:sz w:val="22"/>
          <w:szCs w:val="22"/>
        </w:rPr>
      </w:pPr>
      <w:r w:rsidRPr="005E466E">
        <w:rPr>
          <w:rFonts w:ascii="Tahoma" w:hAnsi="Tahoma" w:cs="Tahoma"/>
          <w:sz w:val="22"/>
          <w:szCs w:val="22"/>
        </w:rPr>
        <w:t>Public transport costs with receipts or mileage at 45p per mile</w:t>
      </w:r>
    </w:p>
    <w:p w:rsidR="00C43079" w:rsidRPr="005E466E" w:rsidRDefault="00C43079" w:rsidP="00DD5B6D">
      <w:pPr>
        <w:pStyle w:val="Default"/>
        <w:numPr>
          <w:ilvl w:val="0"/>
          <w:numId w:val="11"/>
        </w:numPr>
        <w:rPr>
          <w:rFonts w:ascii="Tahoma" w:hAnsi="Tahoma" w:cs="Tahoma"/>
          <w:sz w:val="22"/>
          <w:szCs w:val="22"/>
        </w:rPr>
      </w:pPr>
      <w:r w:rsidRPr="005E466E">
        <w:rPr>
          <w:rFonts w:ascii="Tahoma" w:hAnsi="Tahoma" w:cs="Tahoma"/>
          <w:sz w:val="22"/>
          <w:szCs w:val="22"/>
        </w:rPr>
        <w:t xml:space="preserve">Reimbursement for refreshments </w:t>
      </w:r>
      <w:r w:rsidR="00F14D93" w:rsidRPr="005E466E">
        <w:rPr>
          <w:rFonts w:ascii="Tahoma" w:hAnsi="Tahoma" w:cs="Tahoma"/>
          <w:sz w:val="22"/>
          <w:szCs w:val="22"/>
        </w:rPr>
        <w:t>with receipts</w:t>
      </w:r>
    </w:p>
    <w:p w:rsidR="00DD5B6D" w:rsidRPr="005E466E" w:rsidRDefault="00DD5B6D" w:rsidP="00DD5B6D">
      <w:pPr>
        <w:pStyle w:val="Default"/>
        <w:rPr>
          <w:rFonts w:ascii="Tahoma" w:hAnsi="Tahoma" w:cs="Tahoma"/>
          <w:sz w:val="22"/>
          <w:szCs w:val="22"/>
        </w:rPr>
      </w:pPr>
    </w:p>
    <w:p w:rsidR="00976AD6" w:rsidRPr="005E466E" w:rsidRDefault="00DD5B6D" w:rsidP="00976AD6">
      <w:pPr>
        <w:pStyle w:val="Default"/>
        <w:rPr>
          <w:rFonts w:ascii="Tahoma" w:hAnsi="Tahoma" w:cs="Tahoma"/>
          <w:b/>
          <w:bCs/>
          <w:sz w:val="22"/>
          <w:szCs w:val="22"/>
        </w:rPr>
      </w:pPr>
      <w:r w:rsidRPr="005E466E">
        <w:rPr>
          <w:rFonts w:ascii="Tahoma" w:hAnsi="Tahoma" w:cs="Tahoma"/>
          <w:b/>
          <w:bCs/>
          <w:sz w:val="22"/>
          <w:szCs w:val="22"/>
        </w:rPr>
        <w:t>Training and support:</w:t>
      </w:r>
    </w:p>
    <w:p w:rsidR="00DD5B6D" w:rsidRPr="005E466E" w:rsidRDefault="00DD5B6D" w:rsidP="00976AD6">
      <w:pPr>
        <w:pStyle w:val="Default"/>
        <w:numPr>
          <w:ilvl w:val="0"/>
          <w:numId w:val="13"/>
        </w:numPr>
        <w:rPr>
          <w:rFonts w:ascii="Tahoma" w:hAnsi="Tahoma" w:cs="Tahoma"/>
          <w:sz w:val="22"/>
          <w:szCs w:val="22"/>
        </w:rPr>
      </w:pPr>
      <w:r w:rsidRPr="005E466E">
        <w:rPr>
          <w:rFonts w:ascii="Tahoma" w:hAnsi="Tahoma" w:cs="Tahoma"/>
          <w:sz w:val="22"/>
          <w:szCs w:val="22"/>
        </w:rPr>
        <w:t>Initial project induction and training, including safeguarding and an overview of the criminal justice system</w:t>
      </w:r>
    </w:p>
    <w:p w:rsidR="00DD5B6D" w:rsidRPr="005E466E" w:rsidRDefault="00DD5B6D" w:rsidP="00DD5B6D">
      <w:pPr>
        <w:pStyle w:val="Default"/>
        <w:numPr>
          <w:ilvl w:val="0"/>
          <w:numId w:val="3"/>
        </w:numPr>
        <w:rPr>
          <w:rFonts w:ascii="Tahoma" w:hAnsi="Tahoma" w:cs="Tahoma"/>
          <w:sz w:val="22"/>
          <w:szCs w:val="22"/>
        </w:rPr>
      </w:pPr>
      <w:r w:rsidRPr="005E466E">
        <w:rPr>
          <w:rFonts w:ascii="Tahoma" w:hAnsi="Tahoma" w:cs="Tahoma"/>
          <w:sz w:val="22"/>
          <w:szCs w:val="22"/>
        </w:rPr>
        <w:t xml:space="preserve">LAT offers a training and recognition day for all volunteers annually </w:t>
      </w:r>
    </w:p>
    <w:p w:rsidR="00DD5B6D" w:rsidRPr="005E466E" w:rsidRDefault="00DD5B6D" w:rsidP="00DD5B6D">
      <w:pPr>
        <w:pStyle w:val="Default"/>
        <w:rPr>
          <w:rFonts w:ascii="Tahoma" w:hAnsi="Tahoma" w:cs="Tahoma"/>
          <w:b/>
          <w:bCs/>
          <w:sz w:val="22"/>
          <w:szCs w:val="22"/>
        </w:rPr>
      </w:pPr>
    </w:p>
    <w:p w:rsidR="00DD5B6D" w:rsidRPr="005E466E" w:rsidRDefault="00DD5B6D" w:rsidP="00DD5B6D">
      <w:pPr>
        <w:pStyle w:val="Default"/>
        <w:rPr>
          <w:rFonts w:ascii="Tahoma" w:hAnsi="Tahoma" w:cs="Tahoma"/>
          <w:sz w:val="22"/>
          <w:szCs w:val="22"/>
        </w:rPr>
      </w:pPr>
      <w:r w:rsidRPr="005E466E">
        <w:rPr>
          <w:rFonts w:ascii="Tahoma" w:hAnsi="Tahoma" w:cs="Tahoma"/>
          <w:b/>
          <w:bCs/>
          <w:sz w:val="22"/>
          <w:szCs w:val="22"/>
        </w:rPr>
        <w:t>Commitment:</w:t>
      </w:r>
    </w:p>
    <w:p w:rsidR="00DD5B6D" w:rsidRPr="005E466E" w:rsidRDefault="00DD5B6D" w:rsidP="00DD5B6D">
      <w:pPr>
        <w:pStyle w:val="Default"/>
        <w:rPr>
          <w:rFonts w:ascii="Tahoma" w:hAnsi="Tahoma" w:cs="Tahoma"/>
          <w:sz w:val="22"/>
          <w:szCs w:val="22"/>
        </w:rPr>
      </w:pPr>
      <w:r w:rsidRPr="005E466E">
        <w:rPr>
          <w:rFonts w:ascii="Tahoma" w:hAnsi="Tahoma" w:cs="Tahoma"/>
          <w:sz w:val="22"/>
          <w:szCs w:val="22"/>
        </w:rPr>
        <w:t xml:space="preserve">LAT asks volunteers to: </w:t>
      </w:r>
    </w:p>
    <w:p w:rsidR="00386A03" w:rsidRPr="005E466E" w:rsidRDefault="00386A03" w:rsidP="00DD5B6D">
      <w:pPr>
        <w:pStyle w:val="Default"/>
        <w:numPr>
          <w:ilvl w:val="0"/>
          <w:numId w:val="3"/>
        </w:numPr>
        <w:spacing w:after="30"/>
        <w:rPr>
          <w:rFonts w:ascii="Tahoma" w:hAnsi="Tahoma" w:cs="Tahoma"/>
          <w:sz w:val="22"/>
          <w:szCs w:val="22"/>
        </w:rPr>
      </w:pPr>
      <w:r w:rsidRPr="005E466E">
        <w:rPr>
          <w:rFonts w:ascii="Tahoma" w:hAnsi="Tahoma" w:cs="Tahoma"/>
          <w:sz w:val="22"/>
          <w:szCs w:val="22"/>
        </w:rPr>
        <w:t>C</w:t>
      </w:r>
      <w:r w:rsidR="00DD5B6D" w:rsidRPr="005E466E">
        <w:rPr>
          <w:rFonts w:ascii="Tahoma" w:hAnsi="Tahoma" w:cs="Tahoma"/>
          <w:sz w:val="22"/>
          <w:szCs w:val="22"/>
        </w:rPr>
        <w:t xml:space="preserve">ommit to </w:t>
      </w:r>
      <w:r w:rsidRPr="005E466E">
        <w:rPr>
          <w:rFonts w:ascii="Tahoma" w:hAnsi="Tahoma" w:cs="Tahoma"/>
          <w:sz w:val="22"/>
          <w:szCs w:val="22"/>
        </w:rPr>
        <w:t>the project and its purpose</w:t>
      </w:r>
    </w:p>
    <w:p w:rsidR="00DD5B6D" w:rsidRPr="005E466E" w:rsidRDefault="00386A03" w:rsidP="00DD5B6D">
      <w:pPr>
        <w:pStyle w:val="Default"/>
        <w:numPr>
          <w:ilvl w:val="0"/>
          <w:numId w:val="3"/>
        </w:numPr>
        <w:spacing w:after="30"/>
        <w:rPr>
          <w:rFonts w:ascii="Tahoma" w:hAnsi="Tahoma" w:cs="Tahoma"/>
          <w:sz w:val="22"/>
          <w:szCs w:val="22"/>
        </w:rPr>
      </w:pPr>
      <w:r w:rsidRPr="005E466E">
        <w:rPr>
          <w:rFonts w:ascii="Tahoma" w:hAnsi="Tahoma" w:cs="Tahoma"/>
          <w:sz w:val="22"/>
          <w:szCs w:val="22"/>
        </w:rPr>
        <w:t>Gi</w:t>
      </w:r>
      <w:r w:rsidR="00DD5B6D" w:rsidRPr="005E466E">
        <w:rPr>
          <w:rFonts w:ascii="Tahoma" w:hAnsi="Tahoma" w:cs="Tahoma"/>
          <w:sz w:val="22"/>
          <w:szCs w:val="22"/>
        </w:rPr>
        <w:t xml:space="preserve">ve notice of absence as soon as possible </w:t>
      </w:r>
    </w:p>
    <w:p w:rsidR="00DD5B6D" w:rsidRPr="005E466E" w:rsidRDefault="00386A03" w:rsidP="00DD5B6D">
      <w:pPr>
        <w:pStyle w:val="Default"/>
        <w:numPr>
          <w:ilvl w:val="0"/>
          <w:numId w:val="3"/>
        </w:numPr>
        <w:spacing w:after="30"/>
        <w:rPr>
          <w:rFonts w:ascii="Tahoma" w:hAnsi="Tahoma" w:cs="Tahoma"/>
          <w:sz w:val="22"/>
          <w:szCs w:val="22"/>
        </w:rPr>
      </w:pPr>
      <w:r w:rsidRPr="005E466E">
        <w:rPr>
          <w:rFonts w:ascii="Tahoma" w:hAnsi="Tahoma" w:cs="Tahoma"/>
          <w:sz w:val="22"/>
          <w:szCs w:val="22"/>
        </w:rPr>
        <w:t>B</w:t>
      </w:r>
      <w:r w:rsidR="00DD5B6D" w:rsidRPr="005E466E">
        <w:rPr>
          <w:rFonts w:ascii="Tahoma" w:hAnsi="Tahoma" w:cs="Tahoma"/>
          <w:sz w:val="22"/>
          <w:szCs w:val="22"/>
        </w:rPr>
        <w:t xml:space="preserve">e available for a minimum of </w:t>
      </w:r>
      <w:r w:rsidR="00EA07D5" w:rsidRPr="005E466E">
        <w:rPr>
          <w:rFonts w:ascii="Tahoma" w:hAnsi="Tahoma" w:cs="Tahoma"/>
          <w:sz w:val="22"/>
          <w:szCs w:val="22"/>
        </w:rPr>
        <w:t>2</w:t>
      </w:r>
      <w:r w:rsidR="00EE6287" w:rsidRPr="005E466E">
        <w:rPr>
          <w:rFonts w:ascii="Tahoma" w:hAnsi="Tahoma" w:cs="Tahoma"/>
          <w:sz w:val="22"/>
          <w:szCs w:val="22"/>
        </w:rPr>
        <w:t xml:space="preserve"> hour</w:t>
      </w:r>
      <w:r w:rsidR="00EA07D5" w:rsidRPr="005E466E">
        <w:rPr>
          <w:rFonts w:ascii="Tahoma" w:hAnsi="Tahoma" w:cs="Tahoma"/>
          <w:sz w:val="22"/>
          <w:szCs w:val="22"/>
        </w:rPr>
        <w:t>s</w:t>
      </w:r>
      <w:r w:rsidR="00EE6287" w:rsidRPr="005E466E">
        <w:rPr>
          <w:rFonts w:ascii="Tahoma" w:hAnsi="Tahoma" w:cs="Tahoma"/>
          <w:sz w:val="22"/>
          <w:szCs w:val="22"/>
        </w:rPr>
        <w:t xml:space="preserve"> per week</w:t>
      </w:r>
      <w:r w:rsidR="00F14D93" w:rsidRPr="005E466E">
        <w:rPr>
          <w:rFonts w:ascii="Tahoma" w:hAnsi="Tahoma" w:cs="Tahoma"/>
          <w:sz w:val="22"/>
          <w:szCs w:val="22"/>
        </w:rPr>
        <w:t xml:space="preserve"> over a 4-6 month period</w:t>
      </w:r>
    </w:p>
    <w:p w:rsidR="00DD5B6D" w:rsidRPr="00444EEB" w:rsidRDefault="00386A03" w:rsidP="00444EEB">
      <w:pPr>
        <w:pStyle w:val="Default"/>
        <w:numPr>
          <w:ilvl w:val="0"/>
          <w:numId w:val="3"/>
        </w:numPr>
        <w:spacing w:after="30"/>
        <w:rPr>
          <w:rFonts w:ascii="Tahoma" w:hAnsi="Tahoma" w:cs="Tahoma"/>
          <w:sz w:val="22"/>
          <w:szCs w:val="22"/>
        </w:rPr>
      </w:pPr>
      <w:r w:rsidRPr="005E466E">
        <w:rPr>
          <w:rFonts w:ascii="Tahoma" w:hAnsi="Tahoma" w:cs="Tahoma"/>
          <w:sz w:val="22"/>
          <w:szCs w:val="22"/>
        </w:rPr>
        <w:t>U</w:t>
      </w:r>
      <w:r w:rsidR="00DD5B6D" w:rsidRPr="005E466E">
        <w:rPr>
          <w:rFonts w:ascii="Tahoma" w:hAnsi="Tahoma" w:cs="Tahoma"/>
          <w:sz w:val="22"/>
          <w:szCs w:val="22"/>
        </w:rPr>
        <w:t xml:space="preserve">ndertake an induction and training programme </w:t>
      </w:r>
    </w:p>
    <w:p w:rsidR="00EE6287" w:rsidRPr="005E466E" w:rsidRDefault="00EE6287" w:rsidP="00EE6287">
      <w:pPr>
        <w:pStyle w:val="Default"/>
        <w:ind w:left="720"/>
        <w:rPr>
          <w:rFonts w:ascii="Tahoma" w:hAnsi="Tahoma" w:cs="Tahoma"/>
          <w:sz w:val="22"/>
          <w:szCs w:val="22"/>
        </w:rPr>
      </w:pPr>
    </w:p>
    <w:p w:rsidR="00DD5B6D" w:rsidRPr="00444EEB" w:rsidRDefault="00DD5B6D" w:rsidP="00DD5B6D">
      <w:pPr>
        <w:pStyle w:val="Default"/>
        <w:rPr>
          <w:rFonts w:ascii="Tahoma" w:hAnsi="Tahoma" w:cs="Tahoma"/>
          <w:b/>
          <w:sz w:val="22"/>
          <w:szCs w:val="22"/>
        </w:rPr>
      </w:pPr>
      <w:r w:rsidRPr="00444EEB">
        <w:rPr>
          <w:rFonts w:ascii="Tahoma" w:hAnsi="Tahoma" w:cs="Tahoma"/>
          <w:b/>
          <w:sz w:val="22"/>
          <w:szCs w:val="22"/>
        </w:rPr>
        <w:t>Volunteers can expect:</w:t>
      </w:r>
    </w:p>
    <w:p w:rsidR="00DD5B6D" w:rsidRPr="005E466E" w:rsidRDefault="00DD5B6D" w:rsidP="00DD5B6D">
      <w:pPr>
        <w:pStyle w:val="Default"/>
        <w:numPr>
          <w:ilvl w:val="0"/>
          <w:numId w:val="7"/>
        </w:numPr>
        <w:spacing w:after="30"/>
        <w:rPr>
          <w:rFonts w:ascii="Tahoma" w:hAnsi="Tahoma" w:cs="Tahoma"/>
          <w:sz w:val="22"/>
          <w:szCs w:val="22"/>
        </w:rPr>
      </w:pPr>
      <w:r w:rsidRPr="005E466E">
        <w:rPr>
          <w:rFonts w:ascii="Tahoma" w:hAnsi="Tahoma" w:cs="Tahoma"/>
          <w:sz w:val="22"/>
          <w:szCs w:val="22"/>
        </w:rPr>
        <w:t xml:space="preserve">Regular support and supervision from </w:t>
      </w:r>
      <w:r w:rsidR="00444EEB">
        <w:rPr>
          <w:rFonts w:ascii="Tahoma" w:hAnsi="Tahoma" w:cs="Tahoma"/>
          <w:sz w:val="22"/>
          <w:szCs w:val="22"/>
        </w:rPr>
        <w:t>learning and development officer</w:t>
      </w:r>
      <w:r w:rsidRPr="005E466E">
        <w:rPr>
          <w:rFonts w:ascii="Tahoma" w:hAnsi="Tahoma" w:cs="Tahoma"/>
          <w:sz w:val="22"/>
          <w:szCs w:val="22"/>
        </w:rPr>
        <w:t xml:space="preserve"> and senior practitioners </w:t>
      </w:r>
    </w:p>
    <w:p w:rsidR="00DD5B6D" w:rsidRPr="005E466E" w:rsidRDefault="00DD5B6D" w:rsidP="00DD5B6D">
      <w:pPr>
        <w:pStyle w:val="Default"/>
        <w:numPr>
          <w:ilvl w:val="0"/>
          <w:numId w:val="7"/>
        </w:numPr>
        <w:spacing w:after="30"/>
        <w:rPr>
          <w:rFonts w:ascii="Tahoma" w:hAnsi="Tahoma" w:cs="Tahoma"/>
          <w:sz w:val="22"/>
          <w:szCs w:val="22"/>
        </w:rPr>
      </w:pPr>
      <w:r w:rsidRPr="005E466E">
        <w:rPr>
          <w:rFonts w:ascii="Tahoma" w:hAnsi="Tahoma" w:cs="Tahoma"/>
          <w:sz w:val="22"/>
          <w:szCs w:val="22"/>
        </w:rPr>
        <w:t xml:space="preserve">Training and progression opportunities </w:t>
      </w:r>
    </w:p>
    <w:p w:rsidR="00DD5B6D" w:rsidRPr="005E466E" w:rsidRDefault="00DD5B6D" w:rsidP="00444EEB">
      <w:pPr>
        <w:pStyle w:val="Default"/>
        <w:numPr>
          <w:ilvl w:val="0"/>
          <w:numId w:val="7"/>
        </w:numPr>
        <w:spacing w:after="30"/>
        <w:rPr>
          <w:rFonts w:ascii="Tahoma" w:hAnsi="Tahoma" w:cs="Tahoma"/>
          <w:sz w:val="22"/>
          <w:szCs w:val="22"/>
        </w:rPr>
      </w:pPr>
      <w:r w:rsidRPr="005E466E">
        <w:rPr>
          <w:rFonts w:ascii="Tahoma" w:hAnsi="Tahoma" w:cs="Tahoma"/>
          <w:sz w:val="22"/>
          <w:szCs w:val="22"/>
        </w:rPr>
        <w:t xml:space="preserve">Invitation to volunteer meetings </w:t>
      </w:r>
      <w:r w:rsidR="00EE6287" w:rsidRPr="005E466E">
        <w:rPr>
          <w:rFonts w:ascii="Tahoma" w:hAnsi="Tahoma" w:cs="Tahoma"/>
          <w:sz w:val="22"/>
          <w:szCs w:val="22"/>
        </w:rPr>
        <w:t>and outreach</w:t>
      </w:r>
    </w:p>
    <w:p w:rsidR="00DD5B6D" w:rsidRPr="005E466E" w:rsidRDefault="00DD5B6D" w:rsidP="00DD5B6D">
      <w:pPr>
        <w:pStyle w:val="Default"/>
        <w:numPr>
          <w:ilvl w:val="0"/>
          <w:numId w:val="7"/>
        </w:numPr>
        <w:rPr>
          <w:rFonts w:ascii="Tahoma" w:hAnsi="Tahoma" w:cs="Tahoma"/>
          <w:sz w:val="22"/>
          <w:szCs w:val="22"/>
        </w:rPr>
      </w:pPr>
      <w:r w:rsidRPr="005E466E">
        <w:rPr>
          <w:rFonts w:ascii="Tahoma" w:hAnsi="Tahoma" w:cs="Tahoma"/>
          <w:sz w:val="22"/>
          <w:szCs w:val="22"/>
        </w:rPr>
        <w:t xml:space="preserve">Recognition of their work </w:t>
      </w:r>
    </w:p>
    <w:p w:rsidR="00DD5B6D" w:rsidRPr="005E466E" w:rsidRDefault="00DD5B6D" w:rsidP="00DD5B6D">
      <w:pPr>
        <w:pStyle w:val="Default"/>
        <w:rPr>
          <w:rFonts w:ascii="Tahoma" w:hAnsi="Tahoma" w:cs="Tahoma"/>
          <w:sz w:val="22"/>
          <w:szCs w:val="22"/>
        </w:rPr>
      </w:pPr>
    </w:p>
    <w:p w:rsidR="007A3355" w:rsidRPr="005E466E" w:rsidRDefault="007A3355" w:rsidP="007A3355">
      <w:pPr>
        <w:pStyle w:val="Default"/>
        <w:rPr>
          <w:rFonts w:ascii="Tahoma" w:hAnsi="Tahoma" w:cs="Tahoma"/>
          <w:b/>
          <w:sz w:val="22"/>
          <w:szCs w:val="22"/>
        </w:rPr>
      </w:pPr>
      <w:r w:rsidRPr="005E466E">
        <w:rPr>
          <w:rFonts w:ascii="Tahoma" w:hAnsi="Tahoma" w:cs="Tahoma"/>
          <w:b/>
          <w:sz w:val="22"/>
          <w:szCs w:val="22"/>
        </w:rPr>
        <w:t>Recruitment process:</w:t>
      </w:r>
    </w:p>
    <w:p w:rsidR="00B74C54" w:rsidRPr="005E466E" w:rsidRDefault="00B74C54" w:rsidP="00B74C54">
      <w:pPr>
        <w:pStyle w:val="ListParagraph"/>
        <w:numPr>
          <w:ilvl w:val="0"/>
          <w:numId w:val="14"/>
        </w:numPr>
        <w:spacing w:after="0" w:line="240" w:lineRule="auto"/>
        <w:rPr>
          <w:rFonts w:ascii="Tahoma" w:hAnsi="Tahoma" w:cs="Tahoma"/>
        </w:rPr>
      </w:pPr>
      <w:r w:rsidRPr="005E466E">
        <w:rPr>
          <w:rFonts w:ascii="Tahoma" w:hAnsi="Tahoma" w:cs="Tahoma"/>
        </w:rPr>
        <w:t>Complete and return the application form via post or email</w:t>
      </w:r>
    </w:p>
    <w:p w:rsidR="00B74C54" w:rsidRPr="005E466E" w:rsidRDefault="00B74C54" w:rsidP="00B74C54">
      <w:pPr>
        <w:pStyle w:val="ListParagraph"/>
        <w:numPr>
          <w:ilvl w:val="0"/>
          <w:numId w:val="14"/>
        </w:numPr>
        <w:spacing w:after="0" w:line="240" w:lineRule="auto"/>
        <w:rPr>
          <w:rFonts w:ascii="Tahoma" w:hAnsi="Tahoma" w:cs="Tahoma"/>
        </w:rPr>
      </w:pPr>
      <w:r w:rsidRPr="005E466E">
        <w:rPr>
          <w:rFonts w:ascii="Tahoma" w:hAnsi="Tahoma" w:cs="Tahoma"/>
        </w:rPr>
        <w:t xml:space="preserve">Applicants will be invited to attend an informal interview with the </w:t>
      </w:r>
      <w:r w:rsidR="00444EEB">
        <w:rPr>
          <w:rFonts w:ascii="Tahoma" w:hAnsi="Tahoma" w:cs="Tahoma"/>
        </w:rPr>
        <w:t>learning and development officer</w:t>
      </w:r>
      <w:r w:rsidRPr="005E466E">
        <w:rPr>
          <w:rFonts w:ascii="Tahoma" w:hAnsi="Tahoma" w:cs="Tahoma"/>
        </w:rPr>
        <w:t xml:space="preserve"> and/or a senior practitioner</w:t>
      </w:r>
    </w:p>
    <w:p w:rsidR="00B74C54" w:rsidRPr="005E466E" w:rsidRDefault="00B74C54" w:rsidP="00B74C54">
      <w:pPr>
        <w:pStyle w:val="ListParagraph"/>
        <w:numPr>
          <w:ilvl w:val="0"/>
          <w:numId w:val="14"/>
        </w:numPr>
        <w:spacing w:after="0" w:line="240" w:lineRule="auto"/>
        <w:rPr>
          <w:rFonts w:ascii="Tahoma" w:hAnsi="Tahoma" w:cs="Tahoma"/>
        </w:rPr>
      </w:pPr>
      <w:r w:rsidRPr="005E466E">
        <w:rPr>
          <w:rFonts w:ascii="Tahoma" w:hAnsi="Tahoma" w:cs="Tahoma"/>
        </w:rPr>
        <w:t>If both parties wish to continue the application process references will be sought</w:t>
      </w:r>
      <w:r w:rsidR="00444EEB">
        <w:rPr>
          <w:rFonts w:ascii="Tahoma" w:hAnsi="Tahoma" w:cs="Tahoma"/>
        </w:rPr>
        <w:t xml:space="preserve"> and the DBS process will begin</w:t>
      </w:r>
    </w:p>
    <w:p w:rsidR="00B74C54" w:rsidRPr="005E466E" w:rsidRDefault="00B74C54" w:rsidP="00B74C54">
      <w:pPr>
        <w:pStyle w:val="ListParagraph"/>
        <w:numPr>
          <w:ilvl w:val="0"/>
          <w:numId w:val="14"/>
        </w:numPr>
        <w:spacing w:after="0" w:line="240" w:lineRule="auto"/>
        <w:rPr>
          <w:rFonts w:ascii="Tahoma" w:hAnsi="Tahoma" w:cs="Tahoma"/>
        </w:rPr>
      </w:pPr>
      <w:r w:rsidRPr="005E466E">
        <w:rPr>
          <w:rFonts w:ascii="Tahoma" w:hAnsi="Tahoma" w:cs="Tahoma"/>
        </w:rPr>
        <w:t xml:space="preserve">The applicant will then be invited to a volunteer training session relevant to the role they have applied for </w:t>
      </w:r>
    </w:p>
    <w:p w:rsidR="007A3355" w:rsidRPr="009B594D" w:rsidRDefault="00B74C54" w:rsidP="005D2E1D">
      <w:pPr>
        <w:pStyle w:val="ListParagraph"/>
        <w:numPr>
          <w:ilvl w:val="0"/>
          <w:numId w:val="14"/>
        </w:numPr>
        <w:spacing w:after="0" w:line="240" w:lineRule="auto"/>
        <w:rPr>
          <w:rFonts w:ascii="Tahoma" w:hAnsi="Tahoma" w:cs="Tahoma"/>
        </w:rPr>
      </w:pPr>
      <w:r w:rsidRPr="009B594D">
        <w:rPr>
          <w:rFonts w:ascii="Tahoma" w:hAnsi="Tahoma" w:cs="Tahoma"/>
        </w:rPr>
        <w:t xml:space="preserve">After training, the applicant will meet with </w:t>
      </w:r>
      <w:r w:rsidR="00444EEB">
        <w:rPr>
          <w:rFonts w:ascii="Tahoma" w:hAnsi="Tahoma" w:cs="Tahoma"/>
        </w:rPr>
        <w:t>learning and development officer</w:t>
      </w:r>
      <w:r w:rsidRPr="009B594D">
        <w:rPr>
          <w:rFonts w:ascii="Tahoma" w:hAnsi="Tahoma" w:cs="Tahoma"/>
        </w:rPr>
        <w:t xml:space="preserve"> and/or senior practitioner after training to discuss next steps </w:t>
      </w:r>
    </w:p>
    <w:p w:rsidR="00444EEB" w:rsidRDefault="00444EEB" w:rsidP="00DD5B6D">
      <w:pPr>
        <w:spacing w:after="0" w:line="240" w:lineRule="auto"/>
        <w:rPr>
          <w:rFonts w:ascii="Tahoma" w:hAnsi="Tahoma" w:cs="Tahoma"/>
          <w:b/>
          <w:bCs/>
        </w:rPr>
      </w:pPr>
    </w:p>
    <w:p w:rsidR="00DD5B6D" w:rsidRPr="005E466E" w:rsidRDefault="00DD5B6D" w:rsidP="00DD5B6D">
      <w:pPr>
        <w:spacing w:after="0" w:line="240" w:lineRule="auto"/>
        <w:rPr>
          <w:rFonts w:ascii="Tahoma" w:hAnsi="Tahoma" w:cs="Tahoma"/>
          <w:b/>
          <w:bCs/>
        </w:rPr>
      </w:pPr>
      <w:r w:rsidRPr="005E466E">
        <w:rPr>
          <w:rFonts w:ascii="Tahoma" w:hAnsi="Tahoma" w:cs="Tahoma"/>
          <w:b/>
          <w:bCs/>
        </w:rPr>
        <w:t xml:space="preserve">To apply: </w:t>
      </w:r>
    </w:p>
    <w:p w:rsidR="00DD5B6D" w:rsidRPr="005E466E" w:rsidRDefault="00DD5B6D" w:rsidP="00DD5B6D">
      <w:pPr>
        <w:pStyle w:val="ListParagraph"/>
        <w:numPr>
          <w:ilvl w:val="0"/>
          <w:numId w:val="10"/>
        </w:numPr>
        <w:spacing w:after="0" w:line="240" w:lineRule="auto"/>
        <w:rPr>
          <w:rFonts w:ascii="Tahoma" w:hAnsi="Tahoma" w:cs="Tahoma"/>
        </w:rPr>
      </w:pPr>
      <w:r w:rsidRPr="005E466E">
        <w:rPr>
          <w:rFonts w:ascii="Tahoma" w:hAnsi="Tahoma" w:cs="Tahoma"/>
        </w:rPr>
        <w:t>Download an application form from the ‘Getting Involved’ page of our website</w:t>
      </w:r>
    </w:p>
    <w:p w:rsidR="00DD5B6D" w:rsidRPr="005E466E" w:rsidRDefault="00DD5B6D" w:rsidP="00DD5B6D">
      <w:pPr>
        <w:pStyle w:val="ListParagraph"/>
        <w:numPr>
          <w:ilvl w:val="0"/>
          <w:numId w:val="10"/>
        </w:numPr>
        <w:spacing w:after="0" w:line="240" w:lineRule="auto"/>
        <w:rPr>
          <w:rFonts w:ascii="Tahoma" w:hAnsi="Tahoma" w:cs="Tahoma"/>
        </w:rPr>
      </w:pPr>
      <w:r w:rsidRPr="005E466E">
        <w:rPr>
          <w:rFonts w:ascii="Tahoma" w:hAnsi="Tahoma" w:cs="Tahoma"/>
        </w:rPr>
        <w:t xml:space="preserve">Email </w:t>
      </w:r>
      <w:hyperlink r:id="rId10" w:history="1">
        <w:r w:rsidRPr="005E466E">
          <w:rPr>
            <w:rStyle w:val="Hyperlink"/>
            <w:rFonts w:ascii="Tahoma" w:hAnsi="Tahoma" w:cs="Tahoma"/>
          </w:rPr>
          <w:t>volunteering@LATcharity.org.uk</w:t>
        </w:r>
      </w:hyperlink>
    </w:p>
    <w:p w:rsidR="007E101D" w:rsidRPr="005E466E" w:rsidRDefault="00DD5B6D" w:rsidP="006E645F">
      <w:pPr>
        <w:pStyle w:val="ListParagraph"/>
        <w:numPr>
          <w:ilvl w:val="0"/>
          <w:numId w:val="10"/>
        </w:numPr>
        <w:spacing w:after="0" w:line="240" w:lineRule="auto"/>
        <w:rPr>
          <w:rFonts w:ascii="Tahoma" w:hAnsi="Tahoma" w:cs="Tahoma"/>
        </w:rPr>
      </w:pPr>
      <w:r w:rsidRPr="005E466E">
        <w:rPr>
          <w:rFonts w:ascii="Tahoma" w:hAnsi="Tahoma" w:cs="Tahoma"/>
        </w:rPr>
        <w:t>Ring 01522 806611</w:t>
      </w:r>
      <w:bookmarkStart w:id="1" w:name="_GoBack"/>
      <w:bookmarkEnd w:id="1"/>
    </w:p>
    <w:bookmarkEnd w:id="0"/>
    <w:p w:rsidR="00E77E27" w:rsidRPr="005E466E" w:rsidRDefault="00E77E27" w:rsidP="006E645F">
      <w:pPr>
        <w:pStyle w:val="Default"/>
        <w:rPr>
          <w:rFonts w:ascii="Tahoma" w:hAnsi="Tahoma" w:cs="Tahoma"/>
          <w:sz w:val="22"/>
          <w:szCs w:val="22"/>
        </w:rPr>
      </w:pPr>
    </w:p>
    <w:p w:rsidR="008E2A74" w:rsidRPr="005E466E" w:rsidRDefault="008E2A74">
      <w:pPr>
        <w:pStyle w:val="Default"/>
        <w:rPr>
          <w:rFonts w:ascii="Tahoma" w:hAnsi="Tahoma" w:cs="Tahoma"/>
          <w:sz w:val="22"/>
          <w:szCs w:val="22"/>
        </w:rPr>
      </w:pPr>
    </w:p>
    <w:sectPr w:rsidR="008E2A74" w:rsidRPr="005E466E" w:rsidSect="006E067D">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86F" w:rsidRDefault="00B1786F" w:rsidP="0038320F">
      <w:pPr>
        <w:spacing w:after="0" w:line="240" w:lineRule="auto"/>
      </w:pPr>
      <w:r>
        <w:separator/>
      </w:r>
    </w:p>
  </w:endnote>
  <w:endnote w:type="continuationSeparator" w:id="0">
    <w:p w:rsidR="00B1786F" w:rsidRDefault="00B1786F" w:rsidP="0038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EB" w:rsidRPr="00444EEB" w:rsidRDefault="00444EEB" w:rsidP="00444EEB">
    <w:pPr>
      <w:pStyle w:val="Footer"/>
      <w:jc w:val="center"/>
      <w:rPr>
        <w:i/>
        <w:sz w:val="18"/>
      </w:rPr>
    </w:pPr>
    <w:r w:rsidRPr="00444EEB">
      <w:rPr>
        <w:i/>
        <w:sz w:val="18"/>
      </w:rPr>
      <w:t>Version 1 –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86F" w:rsidRDefault="00B1786F" w:rsidP="0038320F">
      <w:pPr>
        <w:spacing w:after="0" w:line="240" w:lineRule="auto"/>
      </w:pPr>
      <w:r>
        <w:separator/>
      </w:r>
    </w:p>
  </w:footnote>
  <w:footnote w:type="continuationSeparator" w:id="0">
    <w:p w:rsidR="00B1786F" w:rsidRDefault="00B1786F" w:rsidP="0038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0F" w:rsidRDefault="0014666B" w:rsidP="0038320F">
    <w:pPr>
      <w:pStyle w:val="Header"/>
      <w:jc w:val="right"/>
    </w:pPr>
    <w:r>
      <w:rPr>
        <w:noProof/>
      </w:rPr>
      <w:drawing>
        <wp:inline distT="0" distB="0" distL="0" distR="0" wp14:anchorId="1C8FB508" wp14:editId="5020B518">
          <wp:extent cx="748030" cy="7480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BFA"/>
    <w:multiLevelType w:val="hybridMultilevel"/>
    <w:tmpl w:val="BCB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342B"/>
    <w:multiLevelType w:val="hybridMultilevel"/>
    <w:tmpl w:val="1A00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520B"/>
    <w:multiLevelType w:val="hybridMultilevel"/>
    <w:tmpl w:val="5A46B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125D61"/>
    <w:multiLevelType w:val="hybridMultilevel"/>
    <w:tmpl w:val="EAB2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2EE6"/>
    <w:multiLevelType w:val="hybridMultilevel"/>
    <w:tmpl w:val="F44C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F6444"/>
    <w:multiLevelType w:val="hybridMultilevel"/>
    <w:tmpl w:val="B92C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45D20"/>
    <w:multiLevelType w:val="hybridMultilevel"/>
    <w:tmpl w:val="C99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7769F"/>
    <w:multiLevelType w:val="hybridMultilevel"/>
    <w:tmpl w:val="E0B8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923AC"/>
    <w:multiLevelType w:val="hybridMultilevel"/>
    <w:tmpl w:val="73A4F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9E79CF"/>
    <w:multiLevelType w:val="hybridMultilevel"/>
    <w:tmpl w:val="0DE09872"/>
    <w:lvl w:ilvl="0" w:tplc="EE585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E3C69"/>
    <w:multiLevelType w:val="hybridMultilevel"/>
    <w:tmpl w:val="A176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A4C2F"/>
    <w:multiLevelType w:val="hybridMultilevel"/>
    <w:tmpl w:val="F5A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15791"/>
    <w:multiLevelType w:val="hybridMultilevel"/>
    <w:tmpl w:val="439E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C0F63"/>
    <w:multiLevelType w:val="hybridMultilevel"/>
    <w:tmpl w:val="E4C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C43DF"/>
    <w:multiLevelType w:val="hybridMultilevel"/>
    <w:tmpl w:val="07E2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B20C3"/>
    <w:multiLevelType w:val="hybridMultilevel"/>
    <w:tmpl w:val="26B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14"/>
  </w:num>
  <w:num w:numId="6">
    <w:abstractNumId w:val="12"/>
  </w:num>
  <w:num w:numId="7">
    <w:abstractNumId w:val="3"/>
  </w:num>
  <w:num w:numId="8">
    <w:abstractNumId w:val="1"/>
  </w:num>
  <w:num w:numId="9">
    <w:abstractNumId w:val="13"/>
  </w:num>
  <w:num w:numId="10">
    <w:abstractNumId w:val="11"/>
  </w:num>
  <w:num w:numId="11">
    <w:abstractNumId w:val="15"/>
  </w:num>
  <w:num w:numId="12">
    <w:abstractNumId w:val="8"/>
  </w:num>
  <w:num w:numId="13">
    <w:abstractNumId w:val="10"/>
  </w:num>
  <w:num w:numId="14">
    <w:abstractNumId w:val="8"/>
  </w:num>
  <w:num w:numId="15">
    <w:abstractNumId w:val="7"/>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0F"/>
    <w:rsid w:val="00092B67"/>
    <w:rsid w:val="00095F24"/>
    <w:rsid w:val="000F0438"/>
    <w:rsid w:val="0014666B"/>
    <w:rsid w:val="00176DFA"/>
    <w:rsid w:val="001B22F2"/>
    <w:rsid w:val="001C3D8B"/>
    <w:rsid w:val="001D66B0"/>
    <w:rsid w:val="002745D2"/>
    <w:rsid w:val="0028695D"/>
    <w:rsid w:val="002F0032"/>
    <w:rsid w:val="003166FD"/>
    <w:rsid w:val="00323AE1"/>
    <w:rsid w:val="00336330"/>
    <w:rsid w:val="0038320F"/>
    <w:rsid w:val="00386A03"/>
    <w:rsid w:val="00403FD4"/>
    <w:rsid w:val="00421E74"/>
    <w:rsid w:val="00444EEB"/>
    <w:rsid w:val="004656B6"/>
    <w:rsid w:val="004D4EB2"/>
    <w:rsid w:val="00526F45"/>
    <w:rsid w:val="00537A8E"/>
    <w:rsid w:val="005C79C0"/>
    <w:rsid w:val="005E466E"/>
    <w:rsid w:val="006960CB"/>
    <w:rsid w:val="00697333"/>
    <w:rsid w:val="006C7B13"/>
    <w:rsid w:val="006E067D"/>
    <w:rsid w:val="006E645F"/>
    <w:rsid w:val="006F4410"/>
    <w:rsid w:val="007A3355"/>
    <w:rsid w:val="007C338C"/>
    <w:rsid w:val="007E0C7E"/>
    <w:rsid w:val="007E101D"/>
    <w:rsid w:val="00801818"/>
    <w:rsid w:val="008E2A74"/>
    <w:rsid w:val="0092268C"/>
    <w:rsid w:val="00976AD6"/>
    <w:rsid w:val="009B594D"/>
    <w:rsid w:val="009F5F88"/>
    <w:rsid w:val="00A64EC0"/>
    <w:rsid w:val="00B1786F"/>
    <w:rsid w:val="00B22D7F"/>
    <w:rsid w:val="00B74C54"/>
    <w:rsid w:val="00BC10E5"/>
    <w:rsid w:val="00C43079"/>
    <w:rsid w:val="00CA5468"/>
    <w:rsid w:val="00CF65F1"/>
    <w:rsid w:val="00DB6ABE"/>
    <w:rsid w:val="00DD5B6D"/>
    <w:rsid w:val="00E0318A"/>
    <w:rsid w:val="00E704F7"/>
    <w:rsid w:val="00E77E27"/>
    <w:rsid w:val="00EA07D5"/>
    <w:rsid w:val="00ED7D55"/>
    <w:rsid w:val="00EE6287"/>
    <w:rsid w:val="00F012B2"/>
    <w:rsid w:val="00F0796F"/>
    <w:rsid w:val="00F14D93"/>
    <w:rsid w:val="00FA2FF1"/>
    <w:rsid w:val="00FC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C0246D"/>
  <w15:docId w15:val="{1784233A-86E5-4A2B-BE3A-4925138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2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0F"/>
    <w:rPr>
      <w:rFonts w:ascii="Tahoma" w:hAnsi="Tahoma" w:cs="Tahoma"/>
      <w:sz w:val="16"/>
      <w:szCs w:val="16"/>
    </w:rPr>
  </w:style>
  <w:style w:type="paragraph" w:styleId="Header">
    <w:name w:val="header"/>
    <w:basedOn w:val="Normal"/>
    <w:link w:val="HeaderChar"/>
    <w:uiPriority w:val="99"/>
    <w:unhideWhenUsed/>
    <w:rsid w:val="00383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0F"/>
  </w:style>
  <w:style w:type="paragraph" w:styleId="Footer">
    <w:name w:val="footer"/>
    <w:basedOn w:val="Normal"/>
    <w:link w:val="FooterChar"/>
    <w:uiPriority w:val="99"/>
    <w:unhideWhenUsed/>
    <w:rsid w:val="00383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0F"/>
  </w:style>
  <w:style w:type="paragraph" w:styleId="ListParagraph">
    <w:name w:val="List Paragraph"/>
    <w:basedOn w:val="Normal"/>
    <w:uiPriority w:val="34"/>
    <w:qFormat/>
    <w:rsid w:val="006E067D"/>
    <w:pPr>
      <w:ind w:left="720"/>
      <w:contextualSpacing/>
    </w:pPr>
  </w:style>
  <w:style w:type="character" w:styleId="Hyperlink">
    <w:name w:val="Hyperlink"/>
    <w:basedOn w:val="DefaultParagraphFont"/>
    <w:uiPriority w:val="99"/>
    <w:unhideWhenUsed/>
    <w:rsid w:val="004D4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8544">
      <w:bodyDiv w:val="1"/>
      <w:marLeft w:val="0"/>
      <w:marRight w:val="0"/>
      <w:marTop w:val="0"/>
      <w:marBottom w:val="0"/>
      <w:divBdr>
        <w:top w:val="none" w:sz="0" w:space="0" w:color="auto"/>
        <w:left w:val="none" w:sz="0" w:space="0" w:color="auto"/>
        <w:bottom w:val="none" w:sz="0" w:space="0" w:color="auto"/>
        <w:right w:val="none" w:sz="0" w:space="0" w:color="auto"/>
      </w:divBdr>
    </w:div>
    <w:div w:id="779109969">
      <w:bodyDiv w:val="1"/>
      <w:marLeft w:val="0"/>
      <w:marRight w:val="0"/>
      <w:marTop w:val="0"/>
      <w:marBottom w:val="0"/>
      <w:divBdr>
        <w:top w:val="none" w:sz="0" w:space="0" w:color="auto"/>
        <w:left w:val="none" w:sz="0" w:space="0" w:color="auto"/>
        <w:bottom w:val="none" w:sz="0" w:space="0" w:color="auto"/>
        <w:right w:val="none" w:sz="0" w:space="0" w:color="auto"/>
      </w:divBdr>
    </w:div>
    <w:div w:id="933247606">
      <w:bodyDiv w:val="1"/>
      <w:marLeft w:val="0"/>
      <w:marRight w:val="0"/>
      <w:marTop w:val="0"/>
      <w:marBottom w:val="0"/>
      <w:divBdr>
        <w:top w:val="none" w:sz="0" w:space="0" w:color="auto"/>
        <w:left w:val="none" w:sz="0" w:space="0" w:color="auto"/>
        <w:bottom w:val="none" w:sz="0" w:space="0" w:color="auto"/>
        <w:right w:val="none" w:sz="0" w:space="0" w:color="auto"/>
      </w:divBdr>
    </w:div>
    <w:div w:id="13659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ing@LAT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16" ma:contentTypeDescription="Create a new document." ma:contentTypeScope="" ma:versionID="cc2563c9c333b17f2021034c41b44b6b">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fd2fbc25dedc5c24ca5b4057f40b45e4"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41b21-204d-4b2c-a02e-5ce1cbe3c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d020e-f25b-4898-af8c-a4bc74c81a5b}" ma:internalName="TaxCatchAll" ma:showField="CatchAllData" ma:web="2050caf3-3d74-48c8-acff-dd76e97d2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c98e24-2037-43d1-91ba-c75e8d9e7fc9">
      <Terms xmlns="http://schemas.microsoft.com/office/infopath/2007/PartnerControls"/>
    </lcf76f155ced4ddcb4097134ff3c332f>
    <TaxCatchAll xmlns="2050caf3-3d74-48c8-acff-dd76e97d28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5D95E-4004-49C4-96CF-EE74BCD9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CD1B3-82C1-4B10-BE09-E0D09CAD8032}">
  <ds:schemaRefs>
    <ds:schemaRef ds:uri="http://schemas.microsoft.com/office/2006/metadata/properties"/>
    <ds:schemaRef ds:uri="http://schemas.microsoft.com/office/infopath/2007/PartnerControls"/>
    <ds:schemaRef ds:uri="95c98e24-2037-43d1-91ba-c75e8d9e7fc9"/>
    <ds:schemaRef ds:uri="2050caf3-3d74-48c8-acff-dd76e97d2804"/>
  </ds:schemaRefs>
</ds:datastoreItem>
</file>

<file path=customXml/itemProps3.xml><?xml version="1.0" encoding="utf-8"?>
<ds:datastoreItem xmlns:ds="http://schemas.openxmlformats.org/officeDocument/2006/customXml" ds:itemID="{D8510DDF-C581-473A-980D-D26D46678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Goddard</dc:creator>
  <cp:lastModifiedBy>Hannah Furnish</cp:lastModifiedBy>
  <cp:revision>42</cp:revision>
  <cp:lastPrinted>2017-11-22T19:02:00Z</cp:lastPrinted>
  <dcterms:created xsi:type="dcterms:W3CDTF">2018-07-13T09:55:00Z</dcterms:created>
  <dcterms:modified xsi:type="dcterms:W3CDTF">2022-07-11T08:45:00Z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0x010100C86DA0E4D6875648BBADC48C50B82DD2</vt:lpwstr>
  </property>
</Properties>
</file>